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1E" w:rsidRDefault="00BC1F1E" w:rsidP="00BC1F1E">
      <w:pPr>
        <w:spacing w:after="180"/>
        <w:jc w:val="both"/>
        <w:rPr>
          <w:rFonts w:ascii="Arial" w:hAnsi="Arial" w:cs="Arial"/>
          <w:color w:val="A928AD"/>
          <w:sz w:val="20"/>
          <w:szCs w:val="20"/>
        </w:rPr>
      </w:pPr>
      <w:r>
        <w:rPr>
          <w:rFonts w:ascii="Arial" w:hAnsi="Arial" w:cs="Arial"/>
          <w:b/>
          <w:bCs/>
          <w:color w:val="A928AD"/>
          <w:sz w:val="20"/>
          <w:szCs w:val="20"/>
        </w:rPr>
        <w:t>Rosalie Nadeau </w:t>
      </w:r>
    </w:p>
    <w:p w:rsidR="00BC1F1E" w:rsidRDefault="00BC1F1E" w:rsidP="00BC1F1E">
      <w:pPr>
        <w:spacing w:after="180"/>
        <w:jc w:val="both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b/>
          <w:bCs/>
          <w:color w:val="A928AD"/>
          <w:sz w:val="20"/>
          <w:szCs w:val="20"/>
        </w:rPr>
        <w:t>Paint with Oils at CAC</w:t>
      </w:r>
      <w:r>
        <w:rPr>
          <w:rStyle w:val="apple-tab-span"/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                                 </w:t>
      </w:r>
    </w:p>
    <w:p w:rsidR="00BC1F1E" w:rsidRDefault="00BC1F1E" w:rsidP="00BC1F1E">
      <w:pPr>
        <w:spacing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 in the studio, a visor is essential! To work in the studio, you may want to bring Fruit, Flowers, Fabric, vessels.</w:t>
      </w:r>
    </w:p>
    <w:p w:rsidR="00BC1F1E" w:rsidRDefault="00BC1F1E" w:rsidP="00BC1F1E">
      <w:pPr>
        <w:spacing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My Basic Palette</w:t>
      </w:r>
      <w:r>
        <w:rPr>
          <w:rFonts w:ascii="Arial" w:hAnsi="Arial" w:cs="Arial"/>
          <w:sz w:val="20"/>
          <w:szCs w:val="20"/>
        </w:rPr>
        <w:t>:  </w:t>
      </w:r>
    </w:p>
    <w:p w:rsidR="00BC1F1E" w:rsidRDefault="00BC1F1E" w:rsidP="00BC1F1E">
      <w:pPr>
        <w:spacing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Opaque </w:t>
      </w:r>
      <w:proofErr w:type="spellStart"/>
      <w:r>
        <w:rPr>
          <w:rFonts w:ascii="Arial" w:hAnsi="Arial" w:cs="Arial"/>
          <w:sz w:val="20"/>
          <w:szCs w:val="20"/>
        </w:rPr>
        <w:t>colors</w:t>
      </w:r>
      <w:proofErr w:type="gramStart"/>
      <w:r>
        <w:rPr>
          <w:rFonts w:ascii="Arial" w:hAnsi="Arial" w:cs="Arial"/>
          <w:sz w:val="20"/>
          <w:szCs w:val="20"/>
        </w:rPr>
        <w:t>:Titanium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white, Cadmium yellow pale or light, Cadmium yellow deep, Cadmium orange, Yellow Ochre</w:t>
      </w:r>
    </w:p>
    <w:p w:rsidR="00BC1F1E" w:rsidRDefault="00BC1F1E" w:rsidP="00BC1F1E">
      <w:pPr>
        <w:spacing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Transparent colors: a transparent Yellow, Transparent Red Oxide, Permanent Rose and or Alizarin Crimson, Ultramarine Blue, Viridian or Thalo Green (Student grade paints or “Hues” do not have satisfactory pigment saturation)</w:t>
      </w:r>
    </w:p>
    <w:p w:rsidR="00BC1F1E" w:rsidRDefault="00BC1F1E" w:rsidP="00BC1F1E">
      <w:pPr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Solvent: Odorless mineral spirits, </w:t>
      </w:r>
    </w:p>
    <w:p w:rsidR="00BC1F1E" w:rsidRDefault="00BC1F1E" w:rsidP="00BC1F1E">
      <w:pPr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Medium: Walnut oil and or retouch varnish for laying in darks</w:t>
      </w:r>
    </w:p>
    <w:p w:rsidR="00BC1F1E" w:rsidRDefault="00BC1F1E" w:rsidP="00BC1F1E">
      <w:pPr>
        <w:jc w:val="both"/>
        <w:rPr>
          <w:rFonts w:ascii="Times" w:eastAsia="Times New Roman" w:hAnsi="Times" w:cs="Times"/>
          <w:color w:val="232323"/>
          <w:sz w:val="20"/>
          <w:szCs w:val="20"/>
        </w:rPr>
      </w:pPr>
    </w:p>
    <w:p w:rsidR="00BC1F1E" w:rsidRDefault="00BC1F1E" w:rsidP="00BC1F1E">
      <w:pPr>
        <w:spacing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Surfaces: </w:t>
      </w:r>
      <w:r>
        <w:rPr>
          <w:rFonts w:ascii="Arial" w:hAnsi="Arial" w:cs="Arial"/>
          <w:sz w:val="20"/>
          <w:szCs w:val="20"/>
        </w:rPr>
        <w:t>sizes 12x12 to 16x20.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Brushes:</w:t>
      </w:r>
      <w:r>
        <w:rPr>
          <w:rFonts w:ascii="Arial" w:hAnsi="Arial" w:cs="Arial"/>
          <w:sz w:val="20"/>
          <w:szCs w:val="20"/>
        </w:rPr>
        <w:t xml:space="preserve"> Flats: # 8’s, 6’s, 4      Rounds: large &amp; small       Painting knives </w:t>
      </w:r>
    </w:p>
    <w:p w:rsidR="00BC1F1E" w:rsidRDefault="00BC1F1E" w:rsidP="00BC1F1E">
      <w:pPr>
        <w:spacing w:after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Recommended Paint Box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12 x 16 wood paint box organizes and protects a wet palette. I use a Plexiglas palette, custom cut at a glass company to fit. The closed box lid holds it in place to save your paint. To use paper palettes, I recommend two: 12x16 and 9x12.</w:t>
      </w:r>
    </w:p>
    <w:p w:rsidR="00BC1F1E" w:rsidRDefault="00BC1F1E" w:rsidP="00BC1F1E">
      <w:pPr>
        <w:spacing w:after="15"/>
        <w:jc w:val="both"/>
        <w:rPr>
          <w:rFonts w:ascii="Times" w:hAnsi="Times" w:cs="Times"/>
          <w:sz w:val="20"/>
          <w:szCs w:val="20"/>
        </w:rPr>
      </w:pPr>
    </w:p>
    <w:p w:rsidR="00BC1F1E" w:rsidRDefault="00BC1F1E" w:rsidP="00BC1F1E">
      <w:pPr>
        <w:spacing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More materials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Brush washer, palette cup or small lidded jar, bungee cords, pliers, baby wipes, paper towels, barrier hand cream, small mirror.</w:t>
      </w:r>
    </w:p>
    <w:p w:rsidR="00BC1F1E" w:rsidRDefault="00BC1F1E" w:rsidP="00BC1F1E">
      <w:pPr>
        <w:spacing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use the versatile "Take-It Easel" a revival of the portable Gloucester easel, hand made by my son, Tobin. Visit </w:t>
      </w:r>
      <w:hyperlink r:id="rId5" w:history="1">
        <w:r>
          <w:rPr>
            <w:rStyle w:val="Hyperlink"/>
            <w:rFonts w:ascii="Arial" w:hAnsi="Arial" w:cs="Arial"/>
            <w:color w:val="021EAA"/>
            <w:sz w:val="20"/>
            <w:szCs w:val="20"/>
          </w:rPr>
          <w:t>www.takeiteasel.com</w:t>
        </w:r>
      </w:hyperlink>
      <w:r>
        <w:rPr>
          <w:rFonts w:ascii="Arial" w:hAnsi="Arial" w:cs="Arial"/>
          <w:color w:val="0433FF"/>
          <w:sz w:val="20"/>
          <w:szCs w:val="20"/>
        </w:rPr>
        <w:t> </w:t>
      </w:r>
    </w:p>
    <w:p w:rsidR="00C23E00" w:rsidRDefault="00C23E00">
      <w:bookmarkStart w:id="0" w:name="_GoBack"/>
      <w:bookmarkEnd w:id="0"/>
    </w:p>
    <w:sectPr w:rsidR="00C23E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1E"/>
    <w:rsid w:val="00077B99"/>
    <w:rsid w:val="00153226"/>
    <w:rsid w:val="001B4B87"/>
    <w:rsid w:val="003112DC"/>
    <w:rsid w:val="003F469F"/>
    <w:rsid w:val="00425EE4"/>
    <w:rsid w:val="00444425"/>
    <w:rsid w:val="006609FC"/>
    <w:rsid w:val="007D3794"/>
    <w:rsid w:val="009B444B"/>
    <w:rsid w:val="00A12465"/>
    <w:rsid w:val="00BC1F1E"/>
    <w:rsid w:val="00C23E00"/>
    <w:rsid w:val="00E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F1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1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C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F1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1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C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eiteas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2016-08-12T15:10:00Z</dcterms:created>
  <dcterms:modified xsi:type="dcterms:W3CDTF">2016-08-12T15:10:00Z</dcterms:modified>
</cp:coreProperties>
</file>